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8A2" w:rsidRPr="00D17A37" w:rsidRDefault="000F524C" w:rsidP="000F524C">
      <w:pPr>
        <w:spacing w:after="0"/>
        <w:jc w:val="center"/>
        <w:rPr>
          <w:b/>
        </w:rPr>
      </w:pPr>
      <w:r w:rsidRPr="00D17A37">
        <w:rPr>
          <w:b/>
        </w:rPr>
        <w:t>Connecticut Public Broadcasting, Inc. (CPBI)</w:t>
      </w:r>
    </w:p>
    <w:p w:rsidR="000F524C" w:rsidRPr="00D17A37" w:rsidRDefault="000F524C" w:rsidP="000F524C">
      <w:pPr>
        <w:spacing w:after="0"/>
        <w:jc w:val="center"/>
        <w:rPr>
          <w:b/>
        </w:rPr>
      </w:pPr>
      <w:r w:rsidRPr="00D17A37">
        <w:rPr>
          <w:b/>
        </w:rPr>
        <w:t>CPTV | WNPR</w:t>
      </w:r>
    </w:p>
    <w:p w:rsidR="000F524C" w:rsidRDefault="000F524C" w:rsidP="000F524C">
      <w:pPr>
        <w:jc w:val="center"/>
      </w:pPr>
      <w:r>
        <w:t>1049 Asylum Avenue | Hartford, CT 06105</w:t>
      </w:r>
    </w:p>
    <w:p w:rsidR="00D17A37" w:rsidRDefault="00D17A37" w:rsidP="000F524C">
      <w:pPr>
        <w:jc w:val="center"/>
      </w:pPr>
    </w:p>
    <w:p w:rsidR="000F524C" w:rsidRDefault="000F524C" w:rsidP="000F524C">
      <w:pPr>
        <w:jc w:val="center"/>
      </w:pPr>
      <w:r>
        <w:t>Stock Transfer Instructions</w:t>
      </w:r>
    </w:p>
    <w:p w:rsidR="00D17A37" w:rsidRDefault="00D17A37" w:rsidP="000F524C">
      <w:pPr>
        <w:jc w:val="center"/>
      </w:pPr>
    </w:p>
    <w:p w:rsidR="00D17A37" w:rsidRDefault="00D17A37" w:rsidP="00D17A37">
      <w:pPr>
        <w:spacing w:after="0"/>
      </w:pPr>
      <w:r>
        <w:t>If your broker holds the securities:</w:t>
      </w:r>
    </w:p>
    <w:p w:rsidR="00D17A37" w:rsidRDefault="00D17A37" w:rsidP="00D17A37">
      <w:pPr>
        <w:spacing w:after="0"/>
      </w:pPr>
    </w:p>
    <w:p w:rsidR="00D17A37" w:rsidRDefault="000F524C" w:rsidP="00D17A37">
      <w:pPr>
        <w:spacing w:after="0"/>
      </w:pPr>
      <w:r>
        <w:t xml:space="preserve">When you notify your broker to transfer the stock, also please notify Paul Kulas, Controller at CPBI, to let him know </w:t>
      </w:r>
      <w:r w:rsidR="005A6328">
        <w:t>that we should be expecting a transfer to our account at Merrill Lynch. Please advise Paul as to the purpose/direction of your gift.</w:t>
      </w:r>
      <w:r w:rsidR="00D17A37">
        <w:t xml:space="preserve">  </w:t>
      </w:r>
      <w:r w:rsidR="005A6328">
        <w:t xml:space="preserve">Paul can be reached at </w:t>
      </w:r>
    </w:p>
    <w:p w:rsidR="005A6328" w:rsidRDefault="005A6328" w:rsidP="000F524C">
      <w:proofErr w:type="gramStart"/>
      <w:r>
        <w:t xml:space="preserve">(860) 275-7324 or </w:t>
      </w:r>
      <w:hyperlink r:id="rId5" w:history="1">
        <w:r w:rsidRPr="005A6328">
          <w:rPr>
            <w:rStyle w:val="Hyperlink"/>
          </w:rPr>
          <w:t>pkulas@cptv.org</w:t>
        </w:r>
      </w:hyperlink>
      <w:r>
        <w:t>.</w:t>
      </w:r>
      <w:proofErr w:type="gramEnd"/>
    </w:p>
    <w:p w:rsidR="005A6328" w:rsidRDefault="005A6328" w:rsidP="000F524C"/>
    <w:p w:rsidR="000F524C" w:rsidRDefault="005A6328" w:rsidP="000F524C">
      <w:r>
        <w:t xml:space="preserve">Your broker </w:t>
      </w:r>
      <w:r w:rsidR="000F524C">
        <w:t>will</w:t>
      </w:r>
      <w:r>
        <w:t xml:space="preserve"> need the following information:</w:t>
      </w:r>
    </w:p>
    <w:p w:rsidR="005A6328" w:rsidRDefault="005A6328" w:rsidP="000F524C">
      <w:r>
        <w:t xml:space="preserve">DTC number: </w:t>
      </w:r>
      <w:r>
        <w:tab/>
      </w:r>
      <w:r>
        <w:tab/>
      </w:r>
      <w:r>
        <w:tab/>
      </w:r>
      <w:r w:rsidR="00D203F1">
        <w:tab/>
      </w:r>
      <w:r w:rsidR="00D203F1">
        <w:tab/>
      </w:r>
      <w:r w:rsidR="00D203F1">
        <w:tab/>
      </w:r>
      <w:r>
        <w:t>5198</w:t>
      </w:r>
    </w:p>
    <w:p w:rsidR="005A6328" w:rsidRDefault="005A6328" w:rsidP="000F524C">
      <w:r>
        <w:t>Merrill Lynch account number</w:t>
      </w:r>
      <w:r w:rsidR="005F323B">
        <w:t>:</w:t>
      </w:r>
      <w:r>
        <w:tab/>
      </w:r>
      <w:r w:rsidR="00D203F1">
        <w:tab/>
      </w:r>
      <w:r w:rsidR="00D203F1">
        <w:tab/>
      </w:r>
      <w:r w:rsidR="00D203F1">
        <w:tab/>
      </w:r>
      <w:r>
        <w:t>814-04B43</w:t>
      </w:r>
    </w:p>
    <w:p w:rsidR="005F323B" w:rsidRDefault="00D203F1" w:rsidP="000F524C">
      <w:r>
        <w:t xml:space="preserve">Connecticut Public Broadcasting </w:t>
      </w:r>
      <w:r w:rsidR="004A4EF3">
        <w:t>Tax ID number:</w:t>
      </w:r>
      <w:r w:rsidR="005F323B">
        <w:tab/>
        <w:t>06-0758938</w:t>
      </w:r>
    </w:p>
    <w:p w:rsidR="005F323B" w:rsidRDefault="005F323B" w:rsidP="005F323B">
      <w:pPr>
        <w:spacing w:after="0" w:line="240" w:lineRule="auto"/>
        <w:ind w:left="3600" w:hanging="3600"/>
      </w:pPr>
      <w:r>
        <w:t>Account Registration:</w:t>
      </w:r>
      <w:r w:rsidR="00D203F1">
        <w:tab/>
      </w:r>
      <w:r>
        <w:tab/>
      </w:r>
      <w:r>
        <w:tab/>
      </w:r>
      <w:r>
        <w:tab/>
        <w:t>Connecticut Public Broadcasting, Inc.</w:t>
      </w:r>
    </w:p>
    <w:p w:rsidR="005F323B" w:rsidRDefault="005F323B" w:rsidP="005F323B">
      <w:pPr>
        <w:spacing w:after="0" w:line="240" w:lineRule="auto"/>
        <w:ind w:left="3600" w:hanging="3600"/>
      </w:pPr>
      <w:r>
        <w:tab/>
      </w:r>
      <w:r>
        <w:tab/>
      </w:r>
      <w:r>
        <w:tab/>
      </w:r>
      <w:r>
        <w:tab/>
        <w:t>Paul Kulas, Controller</w:t>
      </w:r>
    </w:p>
    <w:p w:rsidR="005F323B" w:rsidRDefault="005F323B" w:rsidP="005F323B">
      <w:pPr>
        <w:spacing w:after="0" w:line="240" w:lineRule="auto"/>
        <w:ind w:left="3600" w:hanging="3600"/>
      </w:pPr>
      <w:r>
        <w:tab/>
      </w:r>
      <w:r>
        <w:tab/>
      </w:r>
      <w:r>
        <w:tab/>
      </w:r>
      <w:r>
        <w:tab/>
        <w:t>1049 Asylum Avenue</w:t>
      </w:r>
    </w:p>
    <w:p w:rsidR="005F323B" w:rsidRDefault="005F323B" w:rsidP="005F323B">
      <w:pPr>
        <w:spacing w:after="0" w:line="240" w:lineRule="auto"/>
        <w:ind w:left="5040" w:firstLine="720"/>
      </w:pPr>
      <w:r>
        <w:t>Hartford, CT 06105</w:t>
      </w:r>
    </w:p>
    <w:p w:rsidR="005F323B" w:rsidRDefault="005F323B" w:rsidP="005F323B">
      <w:pPr>
        <w:spacing w:after="0" w:line="240" w:lineRule="auto"/>
      </w:pPr>
    </w:p>
    <w:p w:rsidR="005F323B" w:rsidRDefault="005F323B" w:rsidP="005F323B">
      <w:pPr>
        <w:spacing w:after="0" w:line="240" w:lineRule="auto"/>
      </w:pPr>
      <w:r>
        <w:t>Merrill Lynch Contact:</w:t>
      </w:r>
      <w:r>
        <w:tab/>
      </w:r>
      <w:r>
        <w:tab/>
      </w:r>
      <w:r>
        <w:tab/>
      </w:r>
      <w:r>
        <w:tab/>
      </w:r>
      <w:r>
        <w:tab/>
        <w:t xml:space="preserve">Caesar R. </w:t>
      </w:r>
      <w:proofErr w:type="spellStart"/>
      <w:r>
        <w:t>Rossitto</w:t>
      </w:r>
      <w:proofErr w:type="spellEnd"/>
    </w:p>
    <w:p w:rsidR="005F323B" w:rsidRDefault="005F323B" w:rsidP="005F323B">
      <w:pPr>
        <w:spacing w:after="0" w:line="240" w:lineRule="auto"/>
        <w:ind w:left="5040" w:firstLine="720"/>
      </w:pPr>
      <w:r>
        <w:t>City Place II</w:t>
      </w:r>
    </w:p>
    <w:p w:rsidR="005F323B" w:rsidRDefault="005F323B" w:rsidP="005F323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185 Asylum Street, 14</w:t>
      </w:r>
      <w:r w:rsidRPr="005F323B">
        <w:rPr>
          <w:vertAlign w:val="superscript"/>
        </w:rPr>
        <w:t>th</w:t>
      </w:r>
      <w:r>
        <w:t xml:space="preserve"> Floor</w:t>
      </w:r>
    </w:p>
    <w:p w:rsidR="005F323B" w:rsidRDefault="005F323B" w:rsidP="005F323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Hartford, CT 06103</w:t>
      </w:r>
      <w:r>
        <w:tab/>
      </w:r>
      <w:r>
        <w:tab/>
      </w:r>
    </w:p>
    <w:p w:rsidR="00D17A37" w:rsidRDefault="005F323B" w:rsidP="005F323B">
      <w:pPr>
        <w:spacing w:after="0" w:line="240" w:lineRule="auto"/>
        <w:rPr>
          <w:color w:val="1F497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6" w:history="1">
        <w:r w:rsidR="00D17A37">
          <w:rPr>
            <w:rStyle w:val="Hyperlink"/>
          </w:rPr>
          <w:t>caesar.r.rossitto@ml.com</w:t>
        </w:r>
      </w:hyperlink>
    </w:p>
    <w:p w:rsidR="00D17A37" w:rsidRDefault="00D17A37" w:rsidP="005F323B">
      <w:pPr>
        <w:spacing w:after="0" w:line="240" w:lineRule="auto"/>
      </w:pP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 w:rsidRPr="00D17A37">
        <w:tab/>
        <w:t>(860) 728-3503</w:t>
      </w:r>
    </w:p>
    <w:p w:rsidR="005F323B" w:rsidRDefault="005F323B" w:rsidP="005F323B">
      <w:pPr>
        <w:spacing w:after="0" w:line="240" w:lineRule="auto"/>
      </w:pPr>
      <w:r>
        <w:tab/>
      </w:r>
    </w:p>
    <w:p w:rsidR="00D17A37" w:rsidRDefault="00D17A37" w:rsidP="005F323B">
      <w:pPr>
        <w:spacing w:after="0" w:line="240" w:lineRule="auto"/>
      </w:pPr>
      <w:r>
        <w:t>If you hold the securities:</w:t>
      </w:r>
    </w:p>
    <w:p w:rsidR="00D17A37" w:rsidRDefault="00D17A37" w:rsidP="005F323B">
      <w:pPr>
        <w:spacing w:after="0" w:line="240" w:lineRule="auto"/>
      </w:pPr>
    </w:p>
    <w:p w:rsidR="00D17A37" w:rsidRDefault="00D17A37" w:rsidP="005F323B">
      <w:pPr>
        <w:spacing w:after="0" w:line="240" w:lineRule="auto"/>
      </w:pPr>
      <w:r>
        <w:t xml:space="preserve">Please </w:t>
      </w:r>
      <w:r w:rsidR="000F7AD5">
        <w:t xml:space="preserve">coordinate with your broker to </w:t>
      </w:r>
      <w:r>
        <w:t xml:space="preserve">send the certificates, with a signed Irrevocable Stock/Bond Power </w:t>
      </w:r>
      <w:r w:rsidR="000F7AD5">
        <w:t>(F</w:t>
      </w:r>
      <w:r>
        <w:t xml:space="preserve">orm F18-CTD-1211), which must be signature guaranteed, and a Third Party Release </w:t>
      </w:r>
      <w:r w:rsidR="000F7AD5">
        <w:t>(F</w:t>
      </w:r>
      <w:r>
        <w:t xml:space="preserve">orm F12-CTS-1211).  Please send the certificates and the two forms to the Merrill Lynch address above to the attention of Caesar </w:t>
      </w:r>
      <w:proofErr w:type="spellStart"/>
      <w:r>
        <w:t>Rossitto</w:t>
      </w:r>
      <w:proofErr w:type="spellEnd"/>
      <w:r>
        <w:t xml:space="preserve">.  If you have any questions, please contact Mr. </w:t>
      </w:r>
      <w:proofErr w:type="spellStart"/>
      <w:r>
        <w:t>Rossitto</w:t>
      </w:r>
      <w:proofErr w:type="spellEnd"/>
      <w:r>
        <w:t xml:space="preserve"> directly (contact information above).</w:t>
      </w:r>
    </w:p>
    <w:p w:rsidR="005F323B" w:rsidRDefault="005F323B" w:rsidP="005F323B">
      <w:pPr>
        <w:spacing w:after="0" w:line="240" w:lineRule="auto"/>
      </w:pPr>
      <w:r>
        <w:tab/>
      </w:r>
      <w:r>
        <w:tab/>
      </w:r>
      <w:r>
        <w:rPr>
          <w:rFonts w:cs="Arial"/>
          <w:color w:val="FFFFFF"/>
          <w:sz w:val="21"/>
          <w:szCs w:val="21"/>
        </w:rPr>
        <w:t>CITY PLACE II</w:t>
      </w:r>
      <w:r>
        <w:rPr>
          <w:rFonts w:cs="Arial"/>
          <w:color w:val="FFFFFF"/>
          <w:sz w:val="21"/>
          <w:szCs w:val="21"/>
        </w:rPr>
        <w:br/>
        <w:t>185 ASYLUM STREET</w:t>
      </w:r>
      <w:r>
        <w:rPr>
          <w:rFonts w:cs="Arial"/>
          <w:color w:val="FFFFFF"/>
          <w:sz w:val="21"/>
          <w:szCs w:val="21"/>
        </w:rPr>
        <w:br/>
      </w:r>
      <w:bookmarkStart w:id="0" w:name="_GoBack"/>
      <w:bookmarkEnd w:id="0"/>
      <w:r>
        <w:rPr>
          <w:rFonts w:cs="Arial"/>
          <w:color w:val="FFFFFF"/>
          <w:sz w:val="21"/>
          <w:szCs w:val="21"/>
        </w:rPr>
        <w:t>06103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F323B" w:rsidSect="005F323B">
      <w:pgSz w:w="12240" w:h="15840"/>
      <w:pgMar w:top="810" w:right="117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24C"/>
    <w:rsid w:val="000F524C"/>
    <w:rsid w:val="000F7AD5"/>
    <w:rsid w:val="004608A2"/>
    <w:rsid w:val="004A4EF3"/>
    <w:rsid w:val="005A6328"/>
    <w:rsid w:val="005F323B"/>
    <w:rsid w:val="00814441"/>
    <w:rsid w:val="0098147D"/>
    <w:rsid w:val="00D17A37"/>
    <w:rsid w:val="00D203F1"/>
    <w:rsid w:val="00ED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632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F32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632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F3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aesar.r.rossitto@ml.com" TargetMode="External"/><Relationship Id="rId5" Type="http://schemas.openxmlformats.org/officeDocument/2006/relationships/hyperlink" Target="pkulas@cptv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CPBN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Sigal, Penny</dc:creator>
  <cp:lastModifiedBy>CPBN</cp:lastModifiedBy>
  <cp:revision>3</cp:revision>
  <dcterms:created xsi:type="dcterms:W3CDTF">2016-11-10T16:50:00Z</dcterms:created>
  <dcterms:modified xsi:type="dcterms:W3CDTF">2016-11-10T17:21:00Z</dcterms:modified>
</cp:coreProperties>
</file>